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8B0757" w:rsidRPr="00AF11D4" w:rsidRDefault="00AF11D4" w:rsidP="003C0513">
      <w:pPr>
        <w:ind w:right="707"/>
        <w:jc w:val="center"/>
        <w:rPr>
          <w:b/>
          <w:sz w:val="26"/>
          <w:szCs w:val="26"/>
        </w:rPr>
      </w:pPr>
      <w:r w:rsidRPr="00AF11D4">
        <w:rPr>
          <w:b/>
          <w:color w:val="000000" w:themeColor="text1"/>
          <w:spacing w:val="-3"/>
          <w:sz w:val="26"/>
          <w:szCs w:val="26"/>
        </w:rPr>
        <w:t xml:space="preserve">«О ключевых направлениях администрирования НДС с использованием ПО АСК «НДС-2». О национальной системе </w:t>
      </w:r>
      <w:proofErr w:type="spellStart"/>
      <w:r w:rsidRPr="00AF11D4">
        <w:rPr>
          <w:b/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Pr="00AF11D4">
        <w:rPr>
          <w:b/>
          <w:color w:val="000000" w:themeColor="text1"/>
          <w:spacing w:val="-3"/>
          <w:sz w:val="26"/>
          <w:szCs w:val="26"/>
        </w:rPr>
        <w:t xml:space="preserve"> товаров»</w:t>
      </w:r>
      <w:r w:rsidR="008B0757" w:rsidRPr="00AF11D4">
        <w:rPr>
          <w:b/>
          <w:sz w:val="26"/>
          <w:szCs w:val="26"/>
        </w:rPr>
        <w:t xml:space="preserve"> </w:t>
      </w:r>
    </w:p>
    <w:p w:rsidR="00A26B1F" w:rsidRPr="00082242" w:rsidRDefault="00A21B9B" w:rsidP="003C0513">
      <w:pPr>
        <w:ind w:right="707"/>
        <w:jc w:val="center"/>
        <w:rPr>
          <w:bCs/>
          <w:i/>
          <w:sz w:val="28"/>
          <w:szCs w:val="28"/>
        </w:rPr>
      </w:pPr>
      <w:r w:rsidRPr="00082242">
        <w:rPr>
          <w:i/>
          <w:spacing w:val="-3"/>
          <w:sz w:val="28"/>
          <w:szCs w:val="28"/>
        </w:rPr>
        <w:t xml:space="preserve">в формате </w:t>
      </w:r>
      <w:proofErr w:type="spellStart"/>
      <w:r w:rsidRPr="00082242">
        <w:rPr>
          <w:i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5B09D8" w:rsidRDefault="00ED5109" w:rsidP="004E41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AF11D4">
        <w:rPr>
          <w:sz w:val="26"/>
          <w:szCs w:val="26"/>
        </w:rPr>
        <w:t>19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AF11D4">
        <w:rPr>
          <w:sz w:val="26"/>
          <w:szCs w:val="26"/>
        </w:rPr>
        <w:t>апреля</w:t>
      </w:r>
      <w:r w:rsidR="005B09D8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</w:t>
      </w:r>
      <w:r w:rsidR="008B0757">
        <w:rPr>
          <w:sz w:val="26"/>
          <w:szCs w:val="26"/>
        </w:rPr>
        <w:t>2</w:t>
      </w:r>
      <w:r w:rsidR="00A26B1F" w:rsidRPr="007F5B92">
        <w:rPr>
          <w:sz w:val="26"/>
          <w:szCs w:val="26"/>
        </w:rPr>
        <w:t xml:space="preserve"> года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</w:t>
      </w:r>
      <w:r w:rsidR="005B09D8">
        <w:rPr>
          <w:sz w:val="26"/>
          <w:szCs w:val="26"/>
        </w:rPr>
        <w:t xml:space="preserve">                        </w:t>
      </w:r>
      <w:r w:rsidR="00A26B1F" w:rsidRPr="007F5B92">
        <w:rPr>
          <w:sz w:val="26"/>
          <w:szCs w:val="26"/>
        </w:rPr>
        <w:t xml:space="preserve">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</w:t>
      </w:r>
      <w:r w:rsidR="007D3547">
        <w:rPr>
          <w:sz w:val="26"/>
          <w:szCs w:val="26"/>
        </w:rPr>
        <w:t xml:space="preserve">        </w:t>
      </w:r>
      <w:r w:rsidR="003C0513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AF11D4">
        <w:rPr>
          <w:sz w:val="26"/>
          <w:szCs w:val="26"/>
        </w:rPr>
        <w:t>9</w:t>
      </w:r>
    </w:p>
    <w:p w:rsidR="00302A73" w:rsidRPr="007F5B92" w:rsidRDefault="00ED5109" w:rsidP="004E4113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A26B1F" w:rsidRPr="007F5B92" w:rsidTr="004E4113">
        <w:trPr>
          <w:trHeight w:val="1059"/>
        </w:trPr>
        <w:tc>
          <w:tcPr>
            <w:tcW w:w="3369" w:type="dxa"/>
          </w:tcPr>
          <w:p w:rsidR="00E47D78" w:rsidRPr="007F5B92" w:rsidRDefault="00302A73" w:rsidP="004E4113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AF11D4" w:rsidRPr="000573B6" w:rsidRDefault="00853E5F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8B0757">
              <w:rPr>
                <w:sz w:val="26"/>
                <w:szCs w:val="26"/>
              </w:rPr>
              <w:t xml:space="preserve">отдела </w:t>
            </w:r>
            <w:r w:rsidR="00AF11D4" w:rsidRPr="00AF11D4">
              <w:rPr>
                <w:sz w:val="26"/>
                <w:szCs w:val="26"/>
              </w:rPr>
              <w:t>камерального контроля НДС № 1</w:t>
            </w:r>
            <w:r w:rsidR="008B0757">
              <w:rPr>
                <w:sz w:val="26"/>
                <w:szCs w:val="26"/>
              </w:rPr>
              <w:t>,</w:t>
            </w:r>
            <w:r w:rsidR="00AF11D4" w:rsidRPr="000573B6">
              <w:rPr>
                <w:sz w:val="26"/>
                <w:szCs w:val="26"/>
              </w:rPr>
              <w:t xml:space="preserve"> </w:t>
            </w:r>
          </w:p>
          <w:p w:rsidR="00AF11D4" w:rsidRDefault="00AF11D4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0573B6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камерального контроля НДС № 2</w:t>
            </w:r>
          </w:p>
          <w:p w:rsidR="00001495" w:rsidRDefault="008B0757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отдела оказания государственных услуг </w:t>
            </w:r>
            <w:r w:rsidR="007D3547">
              <w:rPr>
                <w:sz w:val="26"/>
                <w:szCs w:val="26"/>
              </w:rPr>
              <w:t xml:space="preserve"> </w:t>
            </w:r>
            <w:r w:rsidR="004E4113">
              <w:rPr>
                <w:sz w:val="26"/>
                <w:szCs w:val="26"/>
              </w:rPr>
              <w:t xml:space="preserve">УФНС России по Забайкальскому краю, </w:t>
            </w:r>
            <w:r w:rsidR="000E2119">
              <w:rPr>
                <w:sz w:val="26"/>
                <w:szCs w:val="26"/>
              </w:rPr>
              <w:t>ю</w:t>
            </w:r>
            <w:r w:rsidR="007D3547">
              <w:rPr>
                <w:sz w:val="26"/>
                <w:szCs w:val="26"/>
              </w:rPr>
              <w:t>ридические лиц</w:t>
            </w:r>
            <w:r w:rsidR="004E4113">
              <w:rPr>
                <w:sz w:val="26"/>
                <w:szCs w:val="26"/>
              </w:rPr>
              <w:t xml:space="preserve">а,  индивидуальные  </w:t>
            </w:r>
            <w:r w:rsidR="000E2119">
              <w:rPr>
                <w:sz w:val="26"/>
                <w:szCs w:val="26"/>
              </w:rPr>
              <w:t>предприниматели</w:t>
            </w:r>
          </w:p>
          <w:p w:rsidR="008B0757" w:rsidRPr="00001495" w:rsidRDefault="008B0757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</w:p>
        </w:tc>
      </w:tr>
      <w:tr w:rsidR="00001495" w:rsidRPr="007F5B92" w:rsidTr="004E4113">
        <w:trPr>
          <w:trHeight w:val="550"/>
        </w:trPr>
        <w:tc>
          <w:tcPr>
            <w:tcW w:w="3369" w:type="dxa"/>
          </w:tcPr>
          <w:p w:rsidR="00001495" w:rsidRDefault="00001495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Pr="00082242" w:rsidRDefault="00AF11D4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001495" w:rsidRPr="00082242">
              <w:rPr>
                <w:bCs/>
                <w:sz w:val="26"/>
                <w:szCs w:val="26"/>
              </w:rPr>
              <w:t xml:space="preserve"> человек.</w:t>
            </w:r>
          </w:p>
          <w:p w:rsidR="00001495" w:rsidRPr="00082242" w:rsidRDefault="00001495" w:rsidP="004E4113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01495" w:rsidRDefault="005A4E87" w:rsidP="000573B6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6F17FD" w:rsidRPr="0022035D" w:rsidRDefault="006F17FD" w:rsidP="006F17FD">
      <w:pPr>
        <w:jc w:val="both"/>
        <w:rPr>
          <w:color w:val="000000" w:themeColor="text1"/>
          <w:spacing w:val="-3"/>
          <w:sz w:val="26"/>
          <w:szCs w:val="26"/>
        </w:rPr>
      </w:pPr>
      <w:r>
        <w:rPr>
          <w:sz w:val="26"/>
          <w:szCs w:val="26"/>
        </w:rPr>
        <w:t>- </w:t>
      </w:r>
      <w:r>
        <w:rPr>
          <w:color w:val="000000" w:themeColor="text1"/>
          <w:spacing w:val="-3"/>
          <w:sz w:val="26"/>
          <w:szCs w:val="26"/>
        </w:rPr>
        <w:t>и</w:t>
      </w:r>
      <w:r w:rsidRPr="0022035D">
        <w:rPr>
          <w:color w:val="000000" w:themeColor="text1"/>
          <w:spacing w:val="-3"/>
          <w:sz w:val="26"/>
          <w:szCs w:val="26"/>
        </w:rPr>
        <w:t>зменения в налоговом законодательстве в части администрирования налога на добав</w:t>
      </w:r>
      <w:r>
        <w:rPr>
          <w:color w:val="000000" w:themeColor="text1"/>
          <w:spacing w:val="-3"/>
          <w:sz w:val="26"/>
          <w:szCs w:val="26"/>
        </w:rPr>
        <w:t>ленную стоимость  с 01.01.2022;</w:t>
      </w:r>
    </w:p>
    <w:p w:rsidR="006F17FD" w:rsidRDefault="006F17FD" w:rsidP="006F17FD">
      <w:pPr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>- т</w:t>
      </w:r>
      <w:r w:rsidRPr="0022035D">
        <w:rPr>
          <w:color w:val="000000" w:themeColor="text1"/>
          <w:spacing w:val="-3"/>
          <w:sz w:val="26"/>
          <w:szCs w:val="26"/>
        </w:rPr>
        <w:t>ипичные ошибки налогоплательщиков пр</w:t>
      </w:r>
      <w:r>
        <w:rPr>
          <w:color w:val="000000" w:themeColor="text1"/>
          <w:spacing w:val="-3"/>
          <w:sz w:val="26"/>
          <w:szCs w:val="26"/>
        </w:rPr>
        <w:t>и заполнении деклараций по НДС;</w:t>
      </w:r>
    </w:p>
    <w:p w:rsidR="006F17FD" w:rsidRPr="0022035D" w:rsidRDefault="006F17FD" w:rsidP="006F17FD">
      <w:pPr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>- ц</w:t>
      </w:r>
      <w:r w:rsidRPr="0022035D">
        <w:rPr>
          <w:color w:val="000000" w:themeColor="text1"/>
          <w:spacing w:val="-3"/>
          <w:sz w:val="26"/>
          <w:szCs w:val="26"/>
        </w:rPr>
        <w:t>ели создания национ</w:t>
      </w:r>
      <w:r>
        <w:rPr>
          <w:color w:val="000000" w:themeColor="text1"/>
          <w:spacing w:val="-3"/>
          <w:sz w:val="26"/>
          <w:szCs w:val="26"/>
        </w:rPr>
        <w:t xml:space="preserve">альной системы </w:t>
      </w:r>
      <w:proofErr w:type="spellStart"/>
      <w:r>
        <w:rPr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>
        <w:rPr>
          <w:color w:val="000000" w:themeColor="text1"/>
          <w:spacing w:val="-3"/>
          <w:sz w:val="26"/>
          <w:szCs w:val="26"/>
        </w:rPr>
        <w:t>;</w:t>
      </w:r>
    </w:p>
    <w:p w:rsidR="006F17FD" w:rsidRPr="0022035D" w:rsidRDefault="006F17FD" w:rsidP="006F17FD">
      <w:pPr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>- </w:t>
      </w:r>
      <w:r>
        <w:rPr>
          <w:color w:val="000000" w:themeColor="text1"/>
          <w:spacing w:val="-3"/>
          <w:sz w:val="26"/>
          <w:szCs w:val="26"/>
        </w:rPr>
        <w:t>р</w:t>
      </w:r>
      <w:r w:rsidRPr="0022035D">
        <w:rPr>
          <w:color w:val="000000" w:themeColor="text1"/>
          <w:spacing w:val="-3"/>
          <w:sz w:val="26"/>
          <w:szCs w:val="26"/>
        </w:rPr>
        <w:t xml:space="preserve">еквизиты </w:t>
      </w:r>
      <w:proofErr w:type="spellStart"/>
      <w:r w:rsidRPr="0022035D">
        <w:rPr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Pr="0022035D">
        <w:rPr>
          <w:color w:val="000000" w:themeColor="text1"/>
          <w:spacing w:val="-3"/>
          <w:sz w:val="26"/>
          <w:szCs w:val="26"/>
        </w:rPr>
        <w:t xml:space="preserve"> и принцип функционирования национ</w:t>
      </w:r>
      <w:r>
        <w:rPr>
          <w:color w:val="000000" w:themeColor="text1"/>
          <w:spacing w:val="-3"/>
          <w:sz w:val="26"/>
          <w:szCs w:val="26"/>
        </w:rPr>
        <w:t xml:space="preserve">альной системы </w:t>
      </w:r>
      <w:proofErr w:type="spellStart"/>
      <w:r>
        <w:rPr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>
        <w:rPr>
          <w:color w:val="000000" w:themeColor="text1"/>
          <w:spacing w:val="-3"/>
          <w:sz w:val="26"/>
          <w:szCs w:val="26"/>
        </w:rPr>
        <w:t>;</w:t>
      </w:r>
    </w:p>
    <w:p w:rsidR="006F17FD" w:rsidRPr="00EB1E1C" w:rsidRDefault="006F17FD" w:rsidP="006F17FD">
      <w:pPr>
        <w:jc w:val="both"/>
        <w:rPr>
          <w:color w:val="000000" w:themeColor="text1"/>
          <w:sz w:val="26"/>
          <w:szCs w:val="26"/>
        </w:rPr>
      </w:pPr>
      <w:r w:rsidRPr="0022035D">
        <w:rPr>
          <w:color w:val="000000" w:themeColor="text1"/>
          <w:spacing w:val="-3"/>
          <w:sz w:val="26"/>
          <w:szCs w:val="26"/>
        </w:rPr>
        <w:t xml:space="preserve"> </w:t>
      </w:r>
      <w:r>
        <w:rPr>
          <w:color w:val="000000" w:themeColor="text1"/>
          <w:spacing w:val="-3"/>
          <w:sz w:val="26"/>
          <w:szCs w:val="26"/>
        </w:rPr>
        <w:t>- с</w:t>
      </w:r>
      <w:r w:rsidRPr="0022035D">
        <w:rPr>
          <w:color w:val="000000" w:themeColor="text1"/>
          <w:spacing w:val="-3"/>
          <w:sz w:val="26"/>
          <w:szCs w:val="26"/>
        </w:rPr>
        <w:t xml:space="preserve">ервисы национальной системы </w:t>
      </w:r>
      <w:proofErr w:type="spellStart"/>
      <w:r w:rsidRPr="0022035D">
        <w:rPr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Pr="0022035D">
        <w:rPr>
          <w:color w:val="000000" w:themeColor="text1"/>
          <w:spacing w:val="-3"/>
          <w:sz w:val="26"/>
          <w:szCs w:val="26"/>
        </w:rPr>
        <w:t>.</w:t>
      </w:r>
    </w:p>
    <w:p w:rsidR="00B833B7" w:rsidRPr="00033D1D" w:rsidRDefault="00B833B7" w:rsidP="006F17FD">
      <w:pPr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4553EA" w:rsidRDefault="006F17FD" w:rsidP="006F17FD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6F17FD">
        <w:rPr>
          <w:sz w:val="26"/>
          <w:szCs w:val="26"/>
        </w:rPr>
        <w:t xml:space="preserve">Начальника отдела </w:t>
      </w:r>
      <w:r w:rsidRPr="006F17FD">
        <w:rPr>
          <w:sz w:val="26"/>
          <w:szCs w:val="26"/>
        </w:rPr>
        <w:t>камерального контроля НДС № 1</w:t>
      </w:r>
      <w:r w:rsidR="00C562C3" w:rsidRPr="006F17FD">
        <w:rPr>
          <w:sz w:val="26"/>
          <w:szCs w:val="26"/>
        </w:rPr>
        <w:t xml:space="preserve"> </w:t>
      </w:r>
      <w:r w:rsidRPr="006F17FD">
        <w:rPr>
          <w:b/>
          <w:sz w:val="26"/>
          <w:szCs w:val="26"/>
        </w:rPr>
        <w:t xml:space="preserve">А.Г. </w:t>
      </w:r>
      <w:proofErr w:type="spellStart"/>
      <w:r w:rsidRPr="006F17FD">
        <w:rPr>
          <w:b/>
          <w:sz w:val="26"/>
          <w:szCs w:val="26"/>
        </w:rPr>
        <w:t>Агаларян</w:t>
      </w:r>
      <w:proofErr w:type="spellEnd"/>
      <w:r>
        <w:rPr>
          <w:b/>
          <w:sz w:val="26"/>
          <w:szCs w:val="26"/>
        </w:rPr>
        <w:t xml:space="preserve">, </w:t>
      </w:r>
      <w:r w:rsidRPr="006F17FD">
        <w:rPr>
          <w:sz w:val="26"/>
          <w:szCs w:val="26"/>
        </w:rPr>
        <w:t xml:space="preserve">заместителя начальника </w:t>
      </w:r>
      <w:r w:rsidR="00B833B7" w:rsidRPr="006F17FD">
        <w:rPr>
          <w:sz w:val="26"/>
          <w:szCs w:val="26"/>
        </w:rPr>
        <w:t xml:space="preserve"> </w:t>
      </w:r>
      <w:r w:rsidRPr="006F17FD">
        <w:rPr>
          <w:sz w:val="26"/>
          <w:szCs w:val="26"/>
        </w:rPr>
        <w:t xml:space="preserve">отдела камерального контроля НДС № 1 </w:t>
      </w:r>
      <w:r>
        <w:rPr>
          <w:b/>
          <w:sz w:val="26"/>
          <w:szCs w:val="26"/>
        </w:rPr>
        <w:t>О.В. Кашперко</w:t>
      </w:r>
      <w:r w:rsidRPr="006F17FD">
        <w:rPr>
          <w:sz w:val="26"/>
          <w:szCs w:val="26"/>
        </w:rPr>
        <w:t xml:space="preserve"> </w:t>
      </w:r>
      <w:r w:rsidR="00C45C2C" w:rsidRPr="006F17FD">
        <w:rPr>
          <w:sz w:val="26"/>
          <w:szCs w:val="26"/>
        </w:rPr>
        <w:t xml:space="preserve">согласно вопросам повестки: </w:t>
      </w:r>
      <w:r w:rsidRPr="006F17FD">
        <w:rPr>
          <w:color w:val="000000" w:themeColor="text1"/>
          <w:spacing w:val="-3"/>
          <w:sz w:val="26"/>
          <w:szCs w:val="26"/>
        </w:rPr>
        <w:t>изменения в налоговом законодательстве в части администрирования налога на добавленную стоимость  с 01.01.2022;</w:t>
      </w:r>
      <w:r>
        <w:rPr>
          <w:color w:val="000000" w:themeColor="text1"/>
          <w:spacing w:val="-3"/>
          <w:sz w:val="26"/>
          <w:szCs w:val="26"/>
        </w:rPr>
        <w:t xml:space="preserve"> </w:t>
      </w:r>
      <w:r w:rsidRPr="006F17FD">
        <w:rPr>
          <w:color w:val="000000" w:themeColor="text1"/>
          <w:spacing w:val="-3"/>
          <w:sz w:val="26"/>
          <w:szCs w:val="26"/>
        </w:rPr>
        <w:t>типичные ошибки налогоплательщиков при заполнении деклараций по НДС</w:t>
      </w:r>
      <w:r>
        <w:rPr>
          <w:color w:val="000000" w:themeColor="text1"/>
          <w:spacing w:val="-3"/>
          <w:sz w:val="26"/>
          <w:szCs w:val="26"/>
        </w:rPr>
        <w:t>.</w:t>
      </w:r>
    </w:p>
    <w:p w:rsidR="00C45C2C" w:rsidRPr="001D2D0C" w:rsidRDefault="006F17FD" w:rsidP="001D2D0C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1D2D0C">
        <w:rPr>
          <w:sz w:val="26"/>
          <w:szCs w:val="26"/>
        </w:rPr>
        <w:t>Главного</w:t>
      </w:r>
      <w:r w:rsidR="00C45C2C" w:rsidRPr="001D2D0C">
        <w:rPr>
          <w:sz w:val="26"/>
          <w:szCs w:val="26"/>
        </w:rPr>
        <w:t xml:space="preserve"> государственного налогового инспектора </w:t>
      </w:r>
      <w:r w:rsidRPr="001D2D0C">
        <w:rPr>
          <w:sz w:val="26"/>
          <w:szCs w:val="26"/>
        </w:rPr>
        <w:t xml:space="preserve">отдела </w:t>
      </w:r>
      <w:r w:rsidR="001D2D0C">
        <w:rPr>
          <w:sz w:val="26"/>
          <w:szCs w:val="26"/>
        </w:rPr>
        <w:t xml:space="preserve">камерального контроля НДС </w:t>
      </w:r>
      <w:r w:rsidR="001D2D0C" w:rsidRPr="001D2D0C">
        <w:rPr>
          <w:sz w:val="26"/>
          <w:szCs w:val="26"/>
        </w:rPr>
        <w:t xml:space="preserve">№ 2 </w:t>
      </w:r>
      <w:r w:rsidRPr="001D2D0C">
        <w:rPr>
          <w:b/>
          <w:sz w:val="26"/>
          <w:szCs w:val="26"/>
        </w:rPr>
        <w:t>Т</w:t>
      </w:r>
      <w:r w:rsidR="00C45C2C" w:rsidRPr="001D2D0C">
        <w:rPr>
          <w:b/>
          <w:sz w:val="26"/>
          <w:szCs w:val="26"/>
        </w:rPr>
        <w:t xml:space="preserve">.С. </w:t>
      </w:r>
      <w:proofErr w:type="spellStart"/>
      <w:r w:rsidRPr="001D2D0C">
        <w:rPr>
          <w:b/>
          <w:sz w:val="26"/>
          <w:szCs w:val="26"/>
        </w:rPr>
        <w:t>Комогорцеву</w:t>
      </w:r>
      <w:proofErr w:type="spellEnd"/>
      <w:r w:rsidR="00C45C2C" w:rsidRPr="001D2D0C">
        <w:rPr>
          <w:b/>
          <w:sz w:val="26"/>
          <w:szCs w:val="26"/>
        </w:rPr>
        <w:t xml:space="preserve"> </w:t>
      </w:r>
      <w:r w:rsidR="00C45C2C" w:rsidRPr="001D2D0C">
        <w:rPr>
          <w:sz w:val="26"/>
          <w:szCs w:val="26"/>
        </w:rPr>
        <w:t xml:space="preserve">согласно вопросам повестки: </w:t>
      </w:r>
      <w:r w:rsidR="001D2D0C" w:rsidRPr="001D2D0C">
        <w:rPr>
          <w:color w:val="000000" w:themeColor="text1"/>
          <w:spacing w:val="-3"/>
          <w:sz w:val="26"/>
          <w:szCs w:val="26"/>
        </w:rPr>
        <w:t xml:space="preserve">цели создания национальной системы </w:t>
      </w:r>
      <w:proofErr w:type="spellStart"/>
      <w:r w:rsidR="001D2D0C" w:rsidRPr="001D2D0C">
        <w:rPr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="001D2D0C" w:rsidRPr="001D2D0C">
        <w:rPr>
          <w:color w:val="000000" w:themeColor="text1"/>
          <w:spacing w:val="-3"/>
          <w:sz w:val="26"/>
          <w:szCs w:val="26"/>
        </w:rPr>
        <w:t>;</w:t>
      </w:r>
      <w:r w:rsidR="001D2D0C" w:rsidRPr="001D2D0C">
        <w:rPr>
          <w:color w:val="000000" w:themeColor="text1"/>
          <w:spacing w:val="-3"/>
          <w:sz w:val="26"/>
          <w:szCs w:val="26"/>
        </w:rPr>
        <w:t xml:space="preserve"> </w:t>
      </w:r>
      <w:r w:rsidR="001D2D0C" w:rsidRPr="001D2D0C">
        <w:rPr>
          <w:color w:val="000000" w:themeColor="text1"/>
          <w:spacing w:val="-3"/>
          <w:sz w:val="26"/>
          <w:szCs w:val="26"/>
        </w:rPr>
        <w:t xml:space="preserve">реквизиты </w:t>
      </w:r>
      <w:proofErr w:type="spellStart"/>
      <w:r w:rsidR="001D2D0C" w:rsidRPr="001D2D0C">
        <w:rPr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="001D2D0C" w:rsidRPr="001D2D0C">
        <w:rPr>
          <w:color w:val="000000" w:themeColor="text1"/>
          <w:spacing w:val="-3"/>
          <w:sz w:val="26"/>
          <w:szCs w:val="26"/>
        </w:rPr>
        <w:t xml:space="preserve"> и принцип функционирования национальной системы </w:t>
      </w:r>
      <w:proofErr w:type="spellStart"/>
      <w:r w:rsidR="001D2D0C" w:rsidRPr="001D2D0C">
        <w:rPr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="001D2D0C" w:rsidRPr="001D2D0C">
        <w:rPr>
          <w:color w:val="000000" w:themeColor="text1"/>
          <w:spacing w:val="-3"/>
          <w:sz w:val="26"/>
          <w:szCs w:val="26"/>
        </w:rPr>
        <w:t>;</w:t>
      </w:r>
      <w:r w:rsidR="001D2D0C" w:rsidRPr="001D2D0C">
        <w:rPr>
          <w:color w:val="000000" w:themeColor="text1"/>
          <w:spacing w:val="-3"/>
          <w:sz w:val="26"/>
          <w:szCs w:val="26"/>
        </w:rPr>
        <w:t xml:space="preserve"> </w:t>
      </w:r>
      <w:r w:rsidR="001D2D0C" w:rsidRPr="001D2D0C">
        <w:rPr>
          <w:color w:val="000000" w:themeColor="text1"/>
          <w:spacing w:val="-3"/>
          <w:sz w:val="26"/>
          <w:szCs w:val="26"/>
        </w:rPr>
        <w:t xml:space="preserve">сервисы национальной системы </w:t>
      </w:r>
      <w:proofErr w:type="spellStart"/>
      <w:r w:rsidR="001D2D0C" w:rsidRPr="001D2D0C">
        <w:rPr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="001D2D0C" w:rsidRPr="001D2D0C">
        <w:rPr>
          <w:bCs/>
          <w:sz w:val="26"/>
          <w:szCs w:val="26"/>
        </w:rPr>
        <w:t>.</w:t>
      </w:r>
    </w:p>
    <w:p w:rsidR="007D3547" w:rsidRPr="001D2D0C" w:rsidRDefault="005B09D8" w:rsidP="001D2D0C">
      <w:pPr>
        <w:pStyle w:val="a3"/>
        <w:numPr>
          <w:ilvl w:val="0"/>
          <w:numId w:val="31"/>
        </w:numPr>
        <w:jc w:val="both"/>
        <w:rPr>
          <w:color w:val="000000" w:themeColor="text1"/>
          <w:spacing w:val="-3"/>
          <w:sz w:val="26"/>
          <w:szCs w:val="26"/>
        </w:rPr>
      </w:pPr>
      <w:r w:rsidRPr="001D2D0C">
        <w:rPr>
          <w:bCs/>
          <w:sz w:val="26"/>
          <w:szCs w:val="26"/>
        </w:rPr>
        <w:t>Ответы на вопросы налогоплательщиков.</w:t>
      </w:r>
    </w:p>
    <w:p w:rsidR="007D3547" w:rsidRDefault="007D3547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A67D5F" w:rsidRPr="000573B6" w:rsidRDefault="0092006C" w:rsidP="000573B6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  <w:r w:rsidRPr="007D3547">
        <w:rPr>
          <w:b/>
          <w:bCs/>
          <w:sz w:val="26"/>
          <w:szCs w:val="26"/>
        </w:rPr>
        <w:t>ПОСТАНОВИЛИ:</w:t>
      </w:r>
    </w:p>
    <w:p w:rsidR="00082242" w:rsidRPr="00082242" w:rsidRDefault="003A4E81" w:rsidP="000573B6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>по вопросам</w:t>
      </w:r>
      <w:r w:rsidR="000573B6">
        <w:rPr>
          <w:spacing w:val="-3"/>
          <w:sz w:val="26"/>
          <w:szCs w:val="26"/>
        </w:rPr>
        <w:t xml:space="preserve"> администрирования налога на добавленную стоимость, функционирования национальной системы </w:t>
      </w:r>
      <w:proofErr w:type="spellStart"/>
      <w:r w:rsidR="000573B6">
        <w:rPr>
          <w:spacing w:val="-3"/>
          <w:sz w:val="26"/>
          <w:szCs w:val="26"/>
        </w:rPr>
        <w:t>прослеживаемости</w:t>
      </w:r>
      <w:proofErr w:type="spellEnd"/>
      <w:r w:rsidR="005B09CF">
        <w:rPr>
          <w:spacing w:val="-3"/>
          <w:sz w:val="26"/>
          <w:szCs w:val="26"/>
        </w:rPr>
        <w:t>.</w:t>
      </w:r>
      <w:bookmarkStart w:id="0" w:name="_GoBack"/>
      <w:bookmarkEnd w:id="0"/>
    </w:p>
    <w:p w:rsidR="00706641" w:rsidRPr="00082242" w:rsidRDefault="002E72E6" w:rsidP="000573B6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82242">
        <w:rPr>
          <w:sz w:val="26"/>
          <w:szCs w:val="26"/>
        </w:rPr>
        <w:t>Запись </w:t>
      </w:r>
      <w:proofErr w:type="spellStart"/>
      <w:r w:rsidRPr="00082242">
        <w:rPr>
          <w:sz w:val="26"/>
          <w:szCs w:val="26"/>
        </w:rPr>
        <w:t>вебинара</w:t>
      </w:r>
      <w:proofErr w:type="spellEnd"/>
      <w:r w:rsidRPr="00082242">
        <w:rPr>
          <w:sz w:val="26"/>
          <w:szCs w:val="26"/>
        </w:rPr>
        <w:t> размещена по ссылк</w:t>
      </w:r>
      <w:r w:rsidRPr="004E4113">
        <w:rPr>
          <w:sz w:val="26"/>
          <w:szCs w:val="26"/>
        </w:rPr>
        <w:t>е</w:t>
      </w:r>
      <w:r w:rsidRPr="00C562C3">
        <w:rPr>
          <w:sz w:val="26"/>
          <w:szCs w:val="26"/>
        </w:rPr>
        <w:t> </w:t>
      </w:r>
      <w:hyperlink r:id="rId9" w:history="1">
        <w:r w:rsidR="001D2D0C" w:rsidRPr="008640D3">
          <w:rPr>
            <w:rStyle w:val="af5"/>
            <w:sz w:val="26"/>
            <w:szCs w:val="26"/>
          </w:rPr>
          <w:t>https://w.sbis.ru/webinar/ufns75-19042022</w:t>
        </w:r>
      </w:hyperlink>
      <w:r w:rsidR="001D2D0C" w:rsidRPr="00481564">
        <w:rPr>
          <w:sz w:val="26"/>
          <w:szCs w:val="26"/>
        </w:rPr>
        <w:t xml:space="preserve"> </w:t>
      </w:r>
      <w:r w:rsidR="005B09CF">
        <w:rPr>
          <w:sz w:val="26"/>
          <w:szCs w:val="26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082242" w:rsidRPr="00082242" w:rsidTr="004A3482">
        <w:trPr>
          <w:trHeight w:val="359"/>
        </w:trPr>
        <w:tc>
          <w:tcPr>
            <w:tcW w:w="3652" w:type="dxa"/>
          </w:tcPr>
          <w:p w:rsidR="003A4E81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3547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1D2D0C" w:rsidP="005B09CF">
            <w:pPr>
              <w:autoSpaceDE w:val="0"/>
              <w:autoSpaceDN w:val="0"/>
              <w:adjustRightInd w:val="0"/>
              <w:ind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937C35" w:rsidRPr="00082242">
              <w:rPr>
                <w:sz w:val="26"/>
                <w:szCs w:val="26"/>
              </w:rPr>
              <w:t>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7D3547" w:rsidRDefault="007D3547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1D2D0C" w:rsidP="001D2D0C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Войлошникова</w:t>
            </w:r>
            <w:proofErr w:type="spellEnd"/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62" w:rsidRDefault="00383B62" w:rsidP="001A7A01">
      <w:r>
        <w:separator/>
      </w:r>
    </w:p>
  </w:endnote>
  <w:endnote w:type="continuationSeparator" w:id="0">
    <w:p w:rsidR="00383B62" w:rsidRDefault="00383B62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62" w:rsidRDefault="00383B62" w:rsidP="001A7A01">
      <w:r>
        <w:separator/>
      </w:r>
    </w:p>
  </w:footnote>
  <w:footnote w:type="continuationSeparator" w:id="0">
    <w:p w:rsidR="00383B62" w:rsidRDefault="00383B62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C562C3" w:rsidRDefault="00C562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2C3" w:rsidRDefault="00C562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66481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D902B3"/>
    <w:multiLevelType w:val="hybridMultilevel"/>
    <w:tmpl w:val="0A442DAC"/>
    <w:lvl w:ilvl="0" w:tplc="A5C4F3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2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4"/>
  </w:num>
  <w:num w:numId="5">
    <w:abstractNumId w:val="33"/>
  </w:num>
  <w:num w:numId="6">
    <w:abstractNumId w:val="18"/>
  </w:num>
  <w:num w:numId="7">
    <w:abstractNumId w:val="26"/>
  </w:num>
  <w:num w:numId="8">
    <w:abstractNumId w:val="25"/>
  </w:num>
  <w:num w:numId="9">
    <w:abstractNumId w:val="23"/>
  </w:num>
  <w:num w:numId="10">
    <w:abstractNumId w:val="10"/>
  </w:num>
  <w:num w:numId="11">
    <w:abstractNumId w:val="11"/>
  </w:num>
  <w:num w:numId="12">
    <w:abstractNumId w:val="36"/>
  </w:num>
  <w:num w:numId="13">
    <w:abstractNumId w:val="15"/>
  </w:num>
  <w:num w:numId="14">
    <w:abstractNumId w:val="12"/>
  </w:num>
  <w:num w:numId="15">
    <w:abstractNumId w:val="37"/>
  </w:num>
  <w:num w:numId="16">
    <w:abstractNumId w:val="31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4"/>
  </w:num>
  <w:num w:numId="22">
    <w:abstractNumId w:val="19"/>
  </w:num>
  <w:num w:numId="23">
    <w:abstractNumId w:val="1"/>
  </w:num>
  <w:num w:numId="24">
    <w:abstractNumId w:val="32"/>
  </w:num>
  <w:num w:numId="25">
    <w:abstractNumId w:val="30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5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3B6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2D0C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5460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3B62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E4113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09CF"/>
    <w:rsid w:val="005B09D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17FD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3547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1E53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757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C7CFE"/>
    <w:rsid w:val="00AE197B"/>
    <w:rsid w:val="00AE2ACD"/>
    <w:rsid w:val="00AE5068"/>
    <w:rsid w:val="00AF11D4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5C2C"/>
    <w:rsid w:val="00C47111"/>
    <w:rsid w:val="00C53348"/>
    <w:rsid w:val="00C55D80"/>
    <w:rsid w:val="00C562C3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C7ABB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0619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1904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0732-9E5B-4D3E-8339-20EDBB59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12</cp:revision>
  <cp:lastPrinted>2020-02-12T01:20:00Z</cp:lastPrinted>
  <dcterms:created xsi:type="dcterms:W3CDTF">2020-08-06T02:43:00Z</dcterms:created>
  <dcterms:modified xsi:type="dcterms:W3CDTF">2022-04-20T05:44:00Z</dcterms:modified>
</cp:coreProperties>
</file>